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4AA7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b/>
          <w:bCs/>
          <w:color w:val="B22222"/>
          <w:sz w:val="24"/>
          <w:szCs w:val="24"/>
          <w:bdr w:val="none" w:sz="0" w:space="0" w:color="auto" w:frame="1"/>
        </w:rPr>
        <w:t>WHAT EVERY RETIREE NEEDS TO KNOW ABOUT REQUIRED MINIMUM DISTRIBUTIONS</w:t>
      </w:r>
    </w:p>
    <w:p w14:paraId="14FCCF66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b/>
          <w:bCs/>
          <w:color w:val="B22222"/>
          <w:sz w:val="24"/>
          <w:szCs w:val="24"/>
          <w:bdr w:val="none" w:sz="0" w:space="0" w:color="auto" w:frame="1"/>
        </w:rPr>
        <w:t>(RMDs)</w:t>
      </w:r>
    </w:p>
    <w:p w14:paraId="41AD30A8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1E55F363" w14:textId="77777777" w:rsidR="009553A4" w:rsidRDefault="009553A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2C306424" w14:textId="0D37521E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Dear [%first_name | Default Value%],</w:t>
      </w:r>
    </w:p>
    <w:p w14:paraId="577E7B04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4F9CC7EC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6802BB49" w14:textId="45738985" w:rsid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Are you between a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ge</w:t>
      </w: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s:</w:t>
      </w:r>
    </w:p>
    <w:p w14:paraId="435BF511" w14:textId="77934674" w:rsidR="008511D4" w:rsidRP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70-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72?</w:t>
      </w:r>
    </w:p>
    <w:p w14:paraId="1EBA9E05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</w:p>
    <w:p w14:paraId="6478D581" w14:textId="1DE524EB" w:rsidR="008511D4" w:rsidRP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You need to understand the 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Secure Act and the </w:t>
      </w: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i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mpact </w:t>
      </w: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this act has on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 </w:t>
      </w:r>
      <w:r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y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our Traditional IRA </w:t>
      </w:r>
      <w:r w:rsidR="008511D4"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and other qualified retirement accounts.</w:t>
      </w:r>
    </w:p>
    <w:p w14:paraId="1CFD672A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5604000D" w14:textId="77777777" w:rsidR="009553A4" w:rsidRPr="009553A4" w:rsidRDefault="009553A4" w:rsidP="009553A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>
        <w:rPr>
          <w:rFonts w:ascii="Verdana Pro" w:eastAsia="Times New Roman" w:hAnsi="Verdana Pro" w:cs="Arial"/>
          <w:color w:val="000000"/>
          <w:sz w:val="24"/>
          <w:szCs w:val="24"/>
        </w:rPr>
        <w:t>________________________________________________</w:t>
      </w:r>
    </w:p>
    <w:p w14:paraId="2E84E65B" w14:textId="5EB80E28" w:rsid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627D8AA6" w14:textId="77777777" w:rsid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For most of your life, you have been 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a serious retirement saver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.</w:t>
      </w:r>
    </w:p>
    <w:p w14:paraId="10202C34" w14:textId="77777777" w:rsid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7282E5A9" w14:textId="77777777" w:rsidR="009553A4" w:rsidRPr="009553A4" w:rsidRDefault="009553A4" w:rsidP="009553A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>
        <w:rPr>
          <w:rFonts w:ascii="Verdana Pro" w:eastAsia="Times New Roman" w:hAnsi="Verdana Pro" w:cs="Arial"/>
          <w:color w:val="000000"/>
          <w:sz w:val="24"/>
          <w:szCs w:val="24"/>
        </w:rPr>
        <w:t>________________________________________________</w:t>
      </w:r>
    </w:p>
    <w:p w14:paraId="4CDEEC90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</w:p>
    <w:p w14:paraId="6173D6C2" w14:textId="68CBC6F7" w:rsidR="009553A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</w:pP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Y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ou may 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be 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surprised 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to 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learn about 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the 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IRS 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ta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xable 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c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onsequences for 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f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ailing to 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t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ake the</w:t>
      </w:r>
      <w:r w:rsidR="009553A4"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 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Required Minimum </w:t>
      </w:r>
      <w:r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Distributions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 (RMDs)</w:t>
      </w:r>
    </w:p>
    <w:p w14:paraId="20BB2D69" w14:textId="6A461DCE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from your Qualified Retirement Accounts. </w:t>
      </w:r>
    </w:p>
    <w:p w14:paraId="47C9DFEC" w14:textId="0276708C" w:rsid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14C86E00" w14:textId="13FB1604" w:rsidR="009553A4" w:rsidRP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>
        <w:rPr>
          <w:rFonts w:ascii="Verdana Pro" w:eastAsia="Times New Roman" w:hAnsi="Verdana Pro" w:cs="Arial"/>
          <w:color w:val="000000"/>
          <w:sz w:val="24"/>
          <w:szCs w:val="24"/>
        </w:rPr>
        <w:t>________________________________________________</w:t>
      </w:r>
    </w:p>
    <w:p w14:paraId="608D0B31" w14:textId="77777777" w:rsid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2ECEE56E" w14:textId="2288435D" w:rsidR="009553A4" w:rsidRPr="009553A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9553A4">
        <w:rPr>
          <w:rFonts w:ascii="Verdana Pro" w:eastAsia="Times New Roman" w:hAnsi="Verdana Pro" w:cs="Arial"/>
          <w:color w:val="000000"/>
          <w:sz w:val="24"/>
          <w:szCs w:val="24"/>
        </w:rPr>
        <w:t xml:space="preserve">That is correct. </w:t>
      </w:r>
    </w:p>
    <w:p w14:paraId="68FF4357" w14:textId="77777777" w:rsidR="009553A4" w:rsidRPr="008511D4" w:rsidRDefault="009553A4" w:rsidP="009553A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i/>
          <w:iCs/>
          <w:color w:val="808080"/>
          <w:sz w:val="24"/>
          <w:szCs w:val="24"/>
          <w:bdr w:val="none" w:sz="0" w:space="0" w:color="auto" w:frame="1"/>
        </w:rPr>
        <w:t>"If you do not take any distributions, or your distributions are not large enough, you may have to pay a </w:t>
      </w:r>
      <w:r w:rsidRPr="008511D4">
        <w:rPr>
          <w:rFonts w:ascii="Verdana Pro" w:eastAsia="Times New Roman" w:hAnsi="Verdana Pro" w:cs="Arial"/>
          <w:b/>
          <w:bCs/>
          <w:i/>
          <w:iCs/>
          <w:color w:val="808080"/>
          <w:sz w:val="24"/>
          <w:szCs w:val="24"/>
          <w:bdr w:val="none" w:sz="0" w:space="0" w:color="auto" w:frame="1"/>
        </w:rPr>
        <w:t>50% excise tax</w:t>
      </w:r>
      <w:r w:rsidRPr="008511D4">
        <w:rPr>
          <w:rFonts w:ascii="Verdana Pro" w:eastAsia="Times New Roman" w:hAnsi="Verdana Pro" w:cs="Arial"/>
          <w:i/>
          <w:iCs/>
          <w:color w:val="808080"/>
          <w:sz w:val="24"/>
          <w:szCs w:val="24"/>
          <w:bdr w:val="none" w:sz="0" w:space="0" w:color="auto" w:frame="1"/>
        </w:rPr>
        <w:t> on the amount not distributed as required." *</w:t>
      </w:r>
    </w:p>
    <w:p w14:paraId="22B176AA" w14:textId="77777777" w:rsidR="009553A4" w:rsidRPr="009553A4" w:rsidRDefault="009553A4" w:rsidP="009553A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>
        <w:rPr>
          <w:rFonts w:ascii="Verdana Pro" w:eastAsia="Times New Roman" w:hAnsi="Verdana Pro" w:cs="Arial"/>
          <w:color w:val="000000"/>
          <w:sz w:val="24"/>
          <w:szCs w:val="24"/>
        </w:rPr>
        <w:t>________________________________________________</w:t>
      </w:r>
    </w:p>
    <w:p w14:paraId="48138A9E" w14:textId="77777777" w:rsidR="009553A4" w:rsidRPr="008511D4" w:rsidRDefault="009553A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748F06E9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Yes,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  <w:t>being forced to take out a specific sum of money from your 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qualified retirement accounts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  <w:t xml:space="preserve"> such as your traditional IRAs, SEP IRAs, SIMPLE IRAs, 401(k) plans, 403(b) plans, 457(b) plans, profit sharing plans and other defined contribution plans can be </w:t>
      </w:r>
      <w:r w:rsidRPr="002B49AA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  <w:shd w:val="clear" w:color="auto" w:fill="FFFFFF"/>
        </w:rPr>
        <w:t>taxing.</w:t>
      </w:r>
    </w:p>
    <w:p w14:paraId="049FA9B4" w14:textId="1BF3D715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 </w:t>
      </w:r>
    </w:p>
    <w:p w14:paraId="74FB1AE9" w14:textId="228346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There are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 other aspects of RMDs that also deserves your serious attention</w:t>
      </w:r>
      <w:r w:rsidR="002B49AA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.</w:t>
      </w:r>
    </w:p>
    <w:p w14:paraId="60445D25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5B5C759C" w14:textId="77777777" w:rsidR="008511D4" w:rsidRPr="009553A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 xml:space="preserve">Now Available to You is a Free, </w:t>
      </w:r>
    </w:p>
    <w:p w14:paraId="4E5F3E8A" w14:textId="7BCF50D2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No Obligation,</w:t>
      </w:r>
    </w:p>
    <w:p w14:paraId="1B6C7A13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08ABD265" w14:textId="77777777" w:rsidR="002B49AA" w:rsidRDefault="002B49AA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</w:pPr>
    </w:p>
    <w:p w14:paraId="682B2AC4" w14:textId="77777777" w:rsidR="002B49AA" w:rsidRPr="008511D4" w:rsidRDefault="002B49AA" w:rsidP="002B49AA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lastRenderedPageBreak/>
        <w:t xml:space="preserve">Like most things relative to your money and taxes, 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it is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 important that you understand the rules governing RMDs. </w:t>
      </w:r>
    </w:p>
    <w:p w14:paraId="5B14A11B" w14:textId="77777777" w:rsidR="002B49AA" w:rsidRPr="008511D4" w:rsidRDefault="002B49AA" w:rsidP="002B49AA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2B93ED4A" w14:textId="42B3130E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9553A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This guide can provide you with valuable resources and information pertaining to:</w:t>
      </w:r>
    </w:p>
    <w:p w14:paraId="6503072C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40371447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• 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Legacy planning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 – leveraging the amount of money left to one’s heirs.</w:t>
      </w:r>
    </w:p>
    <w:p w14:paraId="1C11B3D9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6E2D4D51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• 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Never running out of money 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– by increasing lifelong guaranteed income.</w:t>
      </w:r>
    </w:p>
    <w:p w14:paraId="5AFC1330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1378EE88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• 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Having a way to pay for long-term care 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and to fund dependency if care is needed.</w:t>
      </w:r>
    </w:p>
    <w:p w14:paraId="2163A5EF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06E18317" w14:textId="77777777" w:rsidR="008511D4" w:rsidRPr="008511D4" w:rsidRDefault="008511D4" w:rsidP="008511D4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  <w:shd w:val="clear" w:color="auto" w:fill="FFFFFF"/>
        </w:rPr>
        <w:t>• </w:t>
      </w:r>
      <w:r w:rsidRPr="008511D4">
        <w:rPr>
          <w:rFonts w:ascii="Verdana Pro" w:eastAsia="Times New Roman" w:hAnsi="Verdana Pro" w:cs="Arial"/>
          <w:b/>
          <w:bCs/>
          <w:color w:val="808080"/>
          <w:sz w:val="24"/>
          <w:szCs w:val="24"/>
          <w:bdr w:val="none" w:sz="0" w:space="0" w:color="auto" w:frame="1"/>
        </w:rPr>
        <w:t>Avoiding erosion of  financial assets due to estate taxes or other taxes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.</w:t>
      </w:r>
    </w:p>
    <w:p w14:paraId="146EC4DA" w14:textId="7777777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</w:p>
    <w:p w14:paraId="4B11292F" w14:textId="4FAF67F7" w:rsidR="008511D4" w:rsidRPr="008511D4" w:rsidRDefault="008511D4" w:rsidP="008511D4">
      <w:pPr>
        <w:shd w:val="clear" w:color="auto" w:fill="FFFFFF"/>
        <w:spacing w:after="0" w:line="240" w:lineRule="auto"/>
        <w:jc w:val="center"/>
        <w:textAlignment w:val="baseline"/>
        <w:rPr>
          <w:rFonts w:ascii="Verdana Pro" w:eastAsia="Times New Roman" w:hAnsi="Verdana Pro" w:cs="Arial"/>
          <w:color w:val="000000"/>
          <w:sz w:val="24"/>
          <w:szCs w:val="24"/>
        </w:rPr>
      </w:pP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Who </w:t>
      </w:r>
      <w:r w:rsidRPr="009553A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>would have</w:t>
      </w:r>
      <w:r w:rsidRPr="008511D4">
        <w:rPr>
          <w:rFonts w:ascii="Verdana Pro" w:eastAsia="Times New Roman" w:hAnsi="Verdana Pro" w:cs="Arial"/>
          <w:color w:val="808080"/>
          <w:sz w:val="24"/>
          <w:szCs w:val="24"/>
          <w:bdr w:val="none" w:sz="0" w:space="0" w:color="auto" w:frame="1"/>
        </w:rPr>
        <w:t xml:space="preserve"> thought that RMD disbursements would allow you to make some very smart, strategic financial decisions?</w:t>
      </w:r>
    </w:p>
    <w:sectPr w:rsidR="008511D4" w:rsidRPr="0085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D4"/>
    <w:rsid w:val="000C6DEA"/>
    <w:rsid w:val="001E0AAA"/>
    <w:rsid w:val="002B49AA"/>
    <w:rsid w:val="003401BF"/>
    <w:rsid w:val="00381D55"/>
    <w:rsid w:val="0041796F"/>
    <w:rsid w:val="005664B7"/>
    <w:rsid w:val="005A57F2"/>
    <w:rsid w:val="005B26A0"/>
    <w:rsid w:val="005E5EAA"/>
    <w:rsid w:val="00653CF6"/>
    <w:rsid w:val="00727237"/>
    <w:rsid w:val="007E6E27"/>
    <w:rsid w:val="008475D0"/>
    <w:rsid w:val="008511D4"/>
    <w:rsid w:val="009553A4"/>
    <w:rsid w:val="009C2669"/>
    <w:rsid w:val="00B66AB0"/>
    <w:rsid w:val="00B74F77"/>
    <w:rsid w:val="00BA57D0"/>
    <w:rsid w:val="00C83D0F"/>
    <w:rsid w:val="00DB4C7B"/>
    <w:rsid w:val="00DC0BF3"/>
    <w:rsid w:val="00E2696E"/>
    <w:rsid w:val="00F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3245"/>
  <w15:chartTrackingRefBased/>
  <w15:docId w15:val="{F49C0851-DBC9-486E-AE87-860ECA6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1D4"/>
    <w:rPr>
      <w:b/>
      <w:bCs/>
    </w:rPr>
  </w:style>
  <w:style w:type="character" w:styleId="Emphasis">
    <w:name w:val="Emphasis"/>
    <w:basedOn w:val="DefaultParagraphFont"/>
    <w:uiPriority w:val="20"/>
    <w:qFormat/>
    <w:rsid w:val="008511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1C0-7DDF-4002-AD4A-05F26D4F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Purnell</dc:creator>
  <cp:keywords/>
  <dc:description/>
  <cp:lastModifiedBy>Kim Purnell</cp:lastModifiedBy>
  <cp:revision>1</cp:revision>
  <dcterms:created xsi:type="dcterms:W3CDTF">2021-05-19T15:53:00Z</dcterms:created>
  <dcterms:modified xsi:type="dcterms:W3CDTF">2021-05-19T16:28:00Z</dcterms:modified>
</cp:coreProperties>
</file>